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Дело №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611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 № 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32</w:t>
      </w:r>
      <w:r>
        <w:rPr>
          <w:rFonts w:ascii="Times New Roman" w:eastAsia="Times New Roman" w:hAnsi="Times New Roman" w:cs="Times New Roman"/>
          <w:sz w:val="28"/>
          <w:szCs w:val="28"/>
        </w:rPr>
        <w:t>-01-20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4428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81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делу об административном правонарушении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Ханты-Мансийского автономного округа - Югры </w:t>
      </w:r>
      <w:r>
        <w:rPr>
          <w:rFonts w:ascii="Times New Roman" w:eastAsia="Times New Roman" w:hAnsi="Times New Roman" w:cs="Times New Roman"/>
          <w:sz w:val="28"/>
          <w:szCs w:val="28"/>
        </w:rPr>
        <w:t>Светлана Валерьевна Михеева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ХМАО-Югра, Тюменская область, Сургутский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>, д. 13, рассмотрев материалы дела об административном правонарушении, предусмотренном ч. 1 ст. 20.25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 w:line="317" w:lineRule="atLeast"/>
        <w:ind w:left="10" w:right="10" w:firstLine="71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Анникова Эрнеста </w:t>
      </w:r>
      <w:r>
        <w:rPr>
          <w:rFonts w:ascii="Times New Roman" w:eastAsia="Times New Roman" w:hAnsi="Times New Roman" w:cs="Times New Roman"/>
          <w:sz w:val="28"/>
          <w:szCs w:val="28"/>
        </w:rPr>
        <w:t>Энверовича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4rplc-1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ранее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за административные правонарушения, предусмотренные Главой 20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 w:line="317" w:lineRule="atLeast"/>
        <w:ind w:left="19" w:firstLine="68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иков Э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04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00:01 ч. находясь по адресу: Ханты-Мансийский автономный округ- 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пгт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Барсово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ул. Киевская, д. 1/2, кв. 13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уплатил штраф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750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назначенный </w:t>
      </w:r>
      <w:r>
        <w:rPr>
          <w:rFonts w:ascii="Times New Roman" w:eastAsia="Times New Roman" w:hAnsi="Times New Roman" w:cs="Times New Roman"/>
          <w:sz w:val="28"/>
          <w:szCs w:val="28"/>
        </w:rPr>
        <w:t>в течение шестидесяти дней со дня вступления в законную силу постановления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Style w:val="cat-UserDefinedgrp-35rplc-2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 совершение прав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eastAsia="Times New Roman" w:hAnsi="Times New Roman" w:cs="Times New Roman"/>
          <w:sz w:val="28"/>
          <w:szCs w:val="28"/>
        </w:rPr>
        <w:t>12.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 в срок предусмотренный ст. 32.2 Кодекса Российской Федерации об административных правонарушениях.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Анников Э.Э.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надлежаще извещен о времени и месте рассмотрения дела /повестка/,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судебное заседание не явился, заявлений о рассмотрении дела в его отсутствие не предоставил.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Указанные выше обстоятельства свидетельствуют о том, что </w:t>
      </w:r>
      <w:r>
        <w:rPr>
          <w:rFonts w:ascii="Times New Roman" w:eastAsia="Times New Roman" w:hAnsi="Times New Roman" w:cs="Times New Roman"/>
          <w:sz w:val="28"/>
          <w:szCs w:val="28"/>
        </w:rPr>
        <w:t>Анников Э.Э.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 пожелал добросовестно воспользоваться правами, предусмотренными ст.25.1 Кодекса Российской Федерации об административных правонарушениях,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считает возможным рассмотреть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Анников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Э.Э.</w:t>
      </w:r>
      <w:r>
        <w:rPr>
          <w:rFonts w:ascii="Times New Roman" w:eastAsia="Times New Roman" w:hAnsi="Times New Roman" w:cs="Times New Roman"/>
          <w:sz w:val="28"/>
          <w:szCs w:val="28"/>
        </w:rPr>
        <w:t>, по имеющимся в деле доказательствам.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Вина </w:t>
      </w:r>
      <w:r>
        <w:rPr>
          <w:rFonts w:ascii="Times New Roman" w:eastAsia="Times New Roman" w:hAnsi="Times New Roman" w:cs="Times New Roman"/>
          <w:sz w:val="28"/>
          <w:szCs w:val="28"/>
        </w:rPr>
        <w:t>Анникова Э.Э.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совершении административного правонарушения, предусмотренного ч. 1 ст. 20.25 Кодекса Российской Федерации об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административных правонарушениях подтверждается следующими доказательствами: копией постановления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Style w:val="cat-UserDefinedgrp-35rplc-27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г., 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2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eastAsia="Times New Roman" w:hAnsi="Times New Roman" w:cs="Times New Roman"/>
          <w:sz w:val="28"/>
          <w:szCs w:val="28"/>
        </w:rPr>
        <w:t>12.9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назначено наказание в виде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750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.00 руб. </w:t>
      </w:r>
    </w:p>
    <w:p>
      <w:pPr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оценены в совокупности с другими материалами дела об административном правонарушении в соответствии с требованиями ст. 26.11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 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его вина 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доказанной.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Анникова Э.Э.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квалифицирует по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4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арест на срок до пятнадцати суток, либо обязательные работы на срок до 50 часов.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 административную ответственность, в соответствии со ст. 4.2 Кодекса Российской Федерации об административных правонарушениях, судом не установлено.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>судом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лица привлеченного к административной ответственности,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отсутствие отягчающих обстоятельств </w:t>
      </w:r>
      <w:r>
        <w:rPr>
          <w:rFonts w:ascii="Times New Roman" w:eastAsia="Times New Roman" w:hAnsi="Times New Roman" w:cs="Times New Roman"/>
          <w:sz w:val="28"/>
          <w:szCs w:val="28"/>
        </w:rPr>
        <w:t>и считает назначить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наказание в виде административного штрафа, которое обеспечит реализацию задач административной ответственности.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Анникова Эрнеста </w:t>
      </w:r>
      <w:r>
        <w:rPr>
          <w:rFonts w:ascii="Times New Roman" w:eastAsia="Times New Roman" w:hAnsi="Times New Roman" w:cs="Times New Roman"/>
          <w:sz w:val="28"/>
          <w:szCs w:val="28"/>
        </w:rPr>
        <w:t>Энверовича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административное наказание в виде административного штрафа в сумме </w:t>
      </w:r>
      <w:r>
        <w:rPr>
          <w:rFonts w:ascii="Times New Roman" w:eastAsia="Times New Roman" w:hAnsi="Times New Roman" w:cs="Times New Roman"/>
          <w:sz w:val="28"/>
          <w:szCs w:val="28"/>
        </w:rPr>
        <w:t>1 500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одна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тысяч</w:t>
      </w:r>
      <w:r>
        <w:rPr>
          <w:rFonts w:ascii="Times New Roman" w:eastAsia="Times New Roman" w:hAnsi="Times New Roman" w:cs="Times New Roman"/>
          <w:sz w:val="28"/>
          <w:szCs w:val="28"/>
        </w:rPr>
        <w:t>а пятьсот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/ рублей.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Анникова Э.Э.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5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будет взыскана в принудительном порядке.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Штраф необходимо оплатить по следующим реквизитам: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УФК по Ханты-Мансийскому автономному округу – Югре (Департамент административного обеспечения Ханты-Мансийского автономного округа – Югры, л/с 04872D08080, ИНН 8601073664, КПП 860101001, ОКТМО 71826000, ОГРН 1238600002190, № счета получателя: 03100643000000018700, </w:t>
      </w:r>
      <w:r>
        <w:rPr>
          <w:rFonts w:ascii="Times New Roman" w:eastAsia="Times New Roman" w:hAnsi="Times New Roman" w:cs="Times New Roman"/>
          <w:sz w:val="28"/>
          <w:szCs w:val="28"/>
        </w:rPr>
        <w:t>кор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z w:val="28"/>
          <w:szCs w:val="28"/>
        </w:rPr>
        <w:t>. 40102810245370000007, ОКЦ № 8 УГУ Банка России//УФК по Ханты-Мансийскому автономному округу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Югре г. Ханты-Мансийск, БИК 007162163, КБК 7201160</w:t>
      </w:r>
      <w:r>
        <w:rPr>
          <w:rFonts w:ascii="Times New Roman" w:eastAsia="Times New Roman" w:hAnsi="Times New Roman" w:cs="Times New Roman"/>
          <w:sz w:val="28"/>
          <w:szCs w:val="28"/>
        </w:rPr>
        <w:t>1203019000140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УИН </w:t>
      </w:r>
      <w:r>
        <w:rPr>
          <w:rFonts w:ascii="Times New Roman" w:eastAsia="Times New Roman" w:hAnsi="Times New Roman" w:cs="Times New Roman"/>
          <w:sz w:val="28"/>
          <w:szCs w:val="28"/>
        </w:rPr>
        <w:t>0412365400325006112620107</w:t>
      </w:r>
      <w:r>
        <w:rPr>
          <w:rFonts w:ascii="Times New Roman" w:eastAsia="Times New Roman" w:hAnsi="Times New Roman" w:cs="Times New Roman"/>
          <w:sz w:val="28"/>
          <w:szCs w:val="28"/>
        </w:rPr>
        <w:t>, наименование платежа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№ 05-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1505/202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может быть обжаловано в Сургутский районный суд в течение 10 дней через судью, вынесшего постановление.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Михеева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4rplc-12">
    <w:name w:val="cat-UserDefined grp-34 rplc-12"/>
    <w:basedOn w:val="DefaultParagraphFont"/>
  </w:style>
  <w:style w:type="character" w:customStyle="1" w:styleId="cat-UserDefinedgrp-35rplc-21">
    <w:name w:val="cat-UserDefined grp-35 rplc-21"/>
    <w:basedOn w:val="DefaultParagraphFont"/>
  </w:style>
  <w:style w:type="character" w:customStyle="1" w:styleId="cat-UserDefinedgrp-35rplc-27">
    <w:name w:val="cat-UserDefined grp-35 rplc-27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Relationship Id="rId5" Type="http://schemas.openxmlformats.org/officeDocument/2006/relationships/hyperlink" Target="http://msud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